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04" w:lineRule="atLeast"/>
        <w:jc w:val="center"/>
        <w:rPr>
          <w:rFonts w:hint="default" w:ascii="黑体" w:eastAsia="黑体" w:cs="黑体"/>
          <w:color w:val="03005C"/>
          <w:sz w:val="18"/>
          <w:szCs w:val="18"/>
        </w:rPr>
      </w:pPr>
      <w:r>
        <w:rPr>
          <w:rStyle w:val="8"/>
          <w:rFonts w:ascii="黑体" w:eastAsia="黑体" w:cs="黑体"/>
          <w:b/>
          <w:color w:val="03005C"/>
          <w:sz w:val="33"/>
          <w:szCs w:val="33"/>
          <w:shd w:val="clear" w:color="auto" w:fill="FFFFFF"/>
        </w:rPr>
        <w:t>洛阳高新区财政</w:t>
      </w:r>
      <w:r>
        <w:rPr>
          <w:rStyle w:val="8"/>
          <w:rFonts w:hint="eastAsia" w:ascii="黑体" w:eastAsia="黑体" w:cs="黑体"/>
          <w:b/>
          <w:color w:val="03005C"/>
          <w:sz w:val="33"/>
          <w:szCs w:val="33"/>
          <w:shd w:val="clear" w:color="auto" w:fill="FFFFFF"/>
          <w:lang w:val="en-US" w:eastAsia="zh-CN"/>
        </w:rPr>
        <w:t>金融</w:t>
      </w:r>
      <w:r>
        <w:rPr>
          <w:rStyle w:val="8"/>
          <w:rFonts w:ascii="黑体" w:eastAsia="黑体" w:cs="黑体"/>
          <w:b/>
          <w:color w:val="03005C"/>
          <w:sz w:val="33"/>
          <w:szCs w:val="33"/>
          <w:shd w:val="clear" w:color="auto" w:fill="FFFFFF"/>
        </w:rPr>
        <w:t>局</w:t>
      </w:r>
      <w:r>
        <w:rPr>
          <w:rStyle w:val="8"/>
          <w:rFonts w:hint="eastAsia" w:ascii="黑体" w:eastAsia="黑体" w:cs="黑体"/>
          <w:b/>
          <w:color w:val="03005C"/>
          <w:sz w:val="33"/>
          <w:szCs w:val="33"/>
          <w:shd w:val="clear" w:color="auto" w:fill="FFFFFF"/>
          <w:lang w:val="en-US" w:eastAsia="zh-CN"/>
        </w:rPr>
        <w:t>关于提前下达</w:t>
      </w:r>
      <w:r>
        <w:rPr>
          <w:rStyle w:val="8"/>
          <w:rFonts w:ascii="黑体" w:eastAsia="黑体" w:cs="黑体"/>
          <w:b/>
          <w:color w:val="03005C"/>
          <w:sz w:val="33"/>
          <w:szCs w:val="33"/>
          <w:shd w:val="clear" w:color="auto" w:fill="FFFFFF"/>
        </w:rPr>
        <w:t>202</w:t>
      </w:r>
      <w:r>
        <w:rPr>
          <w:rStyle w:val="8"/>
          <w:rFonts w:hint="eastAsia" w:ascii="黑体" w:eastAsia="黑体" w:cs="黑体"/>
          <w:b/>
          <w:color w:val="03005C"/>
          <w:sz w:val="33"/>
          <w:szCs w:val="33"/>
          <w:shd w:val="clear" w:color="auto" w:fill="FFFFFF"/>
          <w:lang w:val="en-US" w:eastAsia="zh-CN"/>
        </w:rPr>
        <w:t>1</w:t>
      </w:r>
      <w:r>
        <w:rPr>
          <w:rStyle w:val="8"/>
          <w:rFonts w:ascii="黑体" w:eastAsia="黑体" w:cs="黑体"/>
          <w:b/>
          <w:color w:val="03005C"/>
          <w:sz w:val="33"/>
          <w:szCs w:val="33"/>
          <w:shd w:val="clear" w:color="auto" w:fill="FFFFFF"/>
        </w:rPr>
        <w:t>年度中央</w:t>
      </w:r>
      <w:r>
        <w:rPr>
          <w:rStyle w:val="8"/>
          <w:rFonts w:hint="eastAsia" w:ascii="黑体" w:eastAsia="黑体" w:cs="黑体"/>
          <w:b/>
          <w:color w:val="03005C"/>
          <w:sz w:val="33"/>
          <w:szCs w:val="33"/>
          <w:shd w:val="clear" w:color="auto" w:fill="FFFFFF"/>
          <w:lang w:val="en-US" w:eastAsia="zh-CN"/>
        </w:rPr>
        <w:t>和</w:t>
      </w:r>
      <w:r>
        <w:rPr>
          <w:rStyle w:val="8"/>
          <w:rFonts w:ascii="黑体" w:eastAsia="黑体" w:cs="黑体"/>
          <w:b/>
          <w:color w:val="03005C"/>
          <w:sz w:val="33"/>
          <w:szCs w:val="33"/>
          <w:shd w:val="clear" w:color="auto" w:fill="FFFFFF"/>
        </w:rPr>
        <w:t>省级财政专项扶贫资金分配情况</w:t>
      </w:r>
      <w:r>
        <w:rPr>
          <w:rStyle w:val="8"/>
          <w:rFonts w:hint="eastAsia" w:ascii="黑体" w:eastAsia="黑体" w:cs="黑体"/>
          <w:b/>
          <w:color w:val="03005C"/>
          <w:sz w:val="33"/>
          <w:szCs w:val="33"/>
          <w:shd w:val="clear" w:color="auto" w:fill="FFFFFF"/>
          <w:lang w:val="en-US" w:eastAsia="zh-CN"/>
        </w:rPr>
        <w:t>的</w:t>
      </w:r>
      <w:r>
        <w:rPr>
          <w:rStyle w:val="8"/>
          <w:rFonts w:ascii="黑体" w:eastAsia="黑体" w:cs="黑体"/>
          <w:b/>
          <w:color w:val="03005C"/>
          <w:sz w:val="33"/>
          <w:szCs w:val="33"/>
          <w:shd w:val="clear" w:color="auto" w:fill="FFFFFF"/>
        </w:rPr>
        <w:t>公告公示</w:t>
      </w:r>
    </w:p>
    <w:p>
      <w:pPr>
        <w:pStyle w:val="5"/>
        <w:widowControl/>
        <w:shd w:val="clear" w:color="auto" w:fill="FFFFFF"/>
        <w:wordWrap w:val="0"/>
        <w:spacing w:beforeAutospacing="0" w:afterAutospacing="0" w:line="585" w:lineRule="atLeast"/>
        <w:ind w:firstLine="645"/>
        <w:rPr>
          <w:rFonts w:ascii="仿宋_GB2312" w:hAnsi="宋体" w:eastAsia="仿宋_GB2312" w:cs="仿宋_GB2312"/>
          <w:color w:val="000000"/>
          <w:sz w:val="31"/>
          <w:szCs w:val="31"/>
          <w:shd w:val="clear" w:color="auto" w:fill="FFFFFF"/>
        </w:rPr>
      </w:pPr>
    </w:p>
    <w:p>
      <w:pPr>
        <w:pStyle w:val="5"/>
        <w:widowControl/>
        <w:shd w:val="clear" w:color="auto" w:fill="FFFFFF"/>
        <w:wordWrap w:val="0"/>
        <w:spacing w:beforeAutospacing="0" w:afterAutospacing="0" w:line="585" w:lineRule="atLeast"/>
        <w:ind w:firstLine="645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ascii="仿宋_GB2312" w:hAnsi="宋体" w:eastAsia="仿宋_GB2312" w:cs="仿宋_GB2312"/>
          <w:color w:val="000000"/>
          <w:sz w:val="31"/>
          <w:szCs w:val="31"/>
          <w:shd w:val="clear" w:color="auto" w:fill="FFFFFF"/>
        </w:rPr>
        <w:t>根据</w:t>
      </w:r>
      <w:r>
        <w:rPr>
          <w:rFonts w:ascii="Times New Roman" w:hAnsi="Times New Roman" w:eastAsia="宋体"/>
          <w:color w:val="000000"/>
          <w:sz w:val="31"/>
          <w:szCs w:val="31"/>
          <w:shd w:val="clear" w:color="auto" w:fill="FFFFFF"/>
        </w:rPr>
        <w:t>20</w:t>
      </w:r>
      <w:r>
        <w:rPr>
          <w:rFonts w:hint="eastAsia" w:ascii="Times New Roman" w:hAnsi="Times New Roman" w:eastAsia="宋体"/>
          <w:color w:val="000000"/>
          <w:sz w:val="31"/>
          <w:szCs w:val="31"/>
          <w:shd w:val="clear" w:color="auto" w:fill="FFFFFF"/>
          <w:lang w:val="en-US" w:eastAsia="zh-CN"/>
        </w:rPr>
        <w:t>20</w:t>
      </w:r>
      <w:r>
        <w:rPr>
          <w:rFonts w:ascii="仿宋_GB2312" w:hAnsi="宋体" w:eastAsia="仿宋_GB2312" w:cs="仿宋_GB2312"/>
          <w:color w:val="000000"/>
          <w:sz w:val="31"/>
          <w:szCs w:val="31"/>
          <w:shd w:val="clear" w:color="auto" w:fill="FFFFFF"/>
        </w:rPr>
        <w:t>年12月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18</w:t>
      </w:r>
      <w:r>
        <w:rPr>
          <w:rFonts w:ascii="仿宋_GB2312" w:hAnsi="宋体" w:eastAsia="仿宋_GB2312" w:cs="仿宋_GB2312"/>
          <w:color w:val="000000"/>
          <w:sz w:val="31"/>
          <w:szCs w:val="31"/>
          <w:shd w:val="clear" w:color="auto" w:fill="FFFFFF"/>
        </w:rPr>
        <w:t>日《洛阳市财政局 洛阳市扶贫开发办公室关于提前下达</w:t>
      </w:r>
      <w:r>
        <w:rPr>
          <w:rFonts w:ascii="Times New Roman" w:hAnsi="Times New Roman" w:eastAsia="宋体"/>
          <w:color w:val="000000"/>
          <w:sz w:val="31"/>
          <w:szCs w:val="31"/>
          <w:shd w:val="clear" w:color="auto" w:fill="FFFFFF"/>
        </w:rPr>
        <w:t>20</w:t>
      </w:r>
      <w:r>
        <w:rPr>
          <w:rFonts w:hint="eastAsia" w:ascii="Times New Roman" w:hAnsi="Times New Roman" w:eastAsia="宋体"/>
          <w:color w:val="000000"/>
          <w:sz w:val="31"/>
          <w:szCs w:val="31"/>
          <w:shd w:val="clear" w:color="auto" w:fill="FFFFFF"/>
        </w:rPr>
        <w:t>2</w:t>
      </w:r>
      <w:r>
        <w:rPr>
          <w:rFonts w:hint="eastAsia" w:ascii="Times New Roman" w:hAnsi="Times New Roman" w:eastAsia="宋体"/>
          <w:color w:val="000000"/>
          <w:sz w:val="31"/>
          <w:szCs w:val="31"/>
          <w:shd w:val="clear" w:color="auto" w:fill="FFFFFF"/>
          <w:lang w:val="en-US" w:eastAsia="zh-CN"/>
        </w:rPr>
        <w:t>1</w:t>
      </w:r>
      <w:r>
        <w:rPr>
          <w:rFonts w:ascii="仿宋_GB2312" w:hAnsi="宋体" w:eastAsia="仿宋_GB2312" w:cs="仿宋_GB2312"/>
          <w:color w:val="000000"/>
          <w:sz w:val="31"/>
          <w:szCs w:val="31"/>
          <w:shd w:val="clear" w:color="auto" w:fill="FFFFFF"/>
        </w:rPr>
        <w:t>年中央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和</w:t>
      </w:r>
      <w:r>
        <w:rPr>
          <w:rFonts w:ascii="仿宋_GB2312" w:hAnsi="宋体" w:eastAsia="仿宋_GB2312" w:cs="仿宋_GB2312"/>
          <w:color w:val="000000"/>
          <w:sz w:val="31"/>
          <w:szCs w:val="31"/>
          <w:shd w:val="clear" w:color="auto" w:fill="FFFFFF"/>
        </w:rPr>
        <w:t>省级财政专项扶贫资金（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shd w:val="clear" w:color="auto" w:fill="FFFFFF"/>
        </w:rPr>
        <w:t>扶贫发展</w:t>
      </w:r>
      <w:r>
        <w:rPr>
          <w:rFonts w:ascii="仿宋_GB2312" w:hAnsi="宋体" w:eastAsia="仿宋_GB2312" w:cs="仿宋_GB2312"/>
          <w:color w:val="000000"/>
          <w:sz w:val="31"/>
          <w:szCs w:val="31"/>
          <w:shd w:val="clear" w:color="auto" w:fill="FFFFFF"/>
        </w:rPr>
        <w:t>）预算的通知》（洛财预〔</w:t>
      </w:r>
      <w:r>
        <w:rPr>
          <w:rFonts w:hint="eastAsia" w:ascii="Times New Roman" w:hAnsi="Times New Roman" w:eastAsia="宋体"/>
          <w:color w:val="000000"/>
          <w:sz w:val="31"/>
          <w:szCs w:val="31"/>
          <w:shd w:val="clear" w:color="auto" w:fill="FFFFFF"/>
          <w:lang w:val="en-US" w:eastAsia="zh-CN"/>
        </w:rPr>
        <w:t>2020</w:t>
      </w:r>
      <w:r>
        <w:rPr>
          <w:rFonts w:ascii="仿宋_GB2312" w:hAnsi="宋体" w:eastAsia="仿宋_GB2312" w:cs="仿宋_GB2312"/>
          <w:color w:val="000000"/>
          <w:sz w:val="31"/>
          <w:szCs w:val="31"/>
          <w:shd w:val="clear" w:color="auto" w:fill="FFFFFF"/>
        </w:rPr>
        <w:t>〕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604</w:t>
      </w:r>
      <w:r>
        <w:rPr>
          <w:rFonts w:ascii="仿宋_GB2312" w:hAnsi="宋体" w:eastAsia="仿宋_GB2312" w:cs="仿宋_GB2312"/>
          <w:color w:val="000000"/>
          <w:sz w:val="31"/>
          <w:szCs w:val="31"/>
          <w:shd w:val="clear" w:color="auto" w:fill="FFFFFF"/>
        </w:rPr>
        <w:t>号）文件，下达我区中央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和</w:t>
      </w:r>
      <w:r>
        <w:rPr>
          <w:rFonts w:ascii="仿宋_GB2312" w:hAnsi="宋体" w:eastAsia="仿宋_GB2312" w:cs="仿宋_GB2312"/>
          <w:color w:val="000000"/>
          <w:sz w:val="31"/>
          <w:szCs w:val="31"/>
          <w:shd w:val="clear" w:color="auto" w:fill="FFFFFF"/>
        </w:rPr>
        <w:t>省级财政专项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shd w:val="clear" w:color="auto" w:fill="FFFFFF"/>
        </w:rPr>
        <w:t>（</w:t>
      </w:r>
      <w:r>
        <w:rPr>
          <w:rFonts w:ascii="仿宋_GB2312" w:hAnsi="宋体" w:eastAsia="仿宋_GB2312" w:cs="仿宋_GB2312"/>
          <w:color w:val="000000"/>
          <w:sz w:val="31"/>
          <w:szCs w:val="31"/>
          <w:shd w:val="clear" w:color="auto" w:fill="FFFFFF"/>
        </w:rPr>
        <w:t>扶贫发展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shd w:val="clear" w:color="auto" w:fill="FFFFFF"/>
        </w:rPr>
        <w:t>）</w:t>
      </w:r>
      <w:r>
        <w:rPr>
          <w:rFonts w:ascii="仿宋_GB2312" w:hAnsi="宋体" w:eastAsia="仿宋_GB2312" w:cs="仿宋_GB2312"/>
          <w:color w:val="000000"/>
          <w:sz w:val="31"/>
          <w:szCs w:val="31"/>
          <w:shd w:val="clear" w:color="auto" w:fill="FFFFFF"/>
        </w:rPr>
        <w:t>资金共计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198</w:t>
      </w:r>
      <w:r>
        <w:rPr>
          <w:rFonts w:ascii="仿宋_GB2312" w:hAnsi="宋体" w:eastAsia="仿宋_GB2312" w:cs="仿宋_GB2312"/>
          <w:color w:val="000000"/>
          <w:sz w:val="31"/>
          <w:szCs w:val="31"/>
          <w:shd w:val="clear" w:color="auto" w:fill="FFFFFF"/>
        </w:rPr>
        <w:t>万元</w:t>
      </w:r>
      <w:r>
        <w:rPr>
          <w:rFonts w:ascii="Times New Roman" w:hAnsi="Times New Roman" w:eastAsia="宋体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hAnsi="宋体" w:eastAsia="仿宋_GB2312" w:cs="仿宋_GB2312"/>
          <w:color w:val="000000"/>
          <w:sz w:val="31"/>
          <w:szCs w:val="31"/>
          <w:shd w:val="clear" w:color="auto" w:fill="FFFFFF"/>
        </w:rPr>
        <w:t>现将资金分配使用情况公示如下：</w:t>
      </w:r>
    </w:p>
    <w:p>
      <w:pPr>
        <w:pStyle w:val="5"/>
        <w:widowControl/>
        <w:shd w:val="clear" w:color="auto" w:fill="FFFFFF"/>
        <w:wordWrap w:val="0"/>
        <w:spacing w:beforeAutospacing="0" w:afterAutospacing="0" w:line="585" w:lineRule="atLeast"/>
        <w:ind w:firstLine="645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Style w:val="8"/>
          <w:rFonts w:ascii="仿宋_GB2312" w:hAnsi="宋体" w:eastAsia="仿宋_GB2312" w:cs="仿宋_GB2312"/>
          <w:color w:val="000000"/>
          <w:sz w:val="31"/>
          <w:szCs w:val="31"/>
          <w:shd w:val="clear" w:color="auto" w:fill="FFFFFF"/>
        </w:rPr>
        <w:t>一、资金来源</w:t>
      </w:r>
    </w:p>
    <w:p>
      <w:pPr>
        <w:pStyle w:val="5"/>
        <w:widowControl/>
        <w:shd w:val="clear" w:color="auto" w:fill="FFFFFF"/>
        <w:wordWrap w:val="0"/>
        <w:spacing w:beforeAutospacing="0" w:afterAutospacing="0" w:line="585" w:lineRule="atLeast"/>
        <w:ind w:firstLine="645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ascii="Times New Roman" w:hAnsi="Times New Roman" w:eastAsia="宋体"/>
          <w:color w:val="000000"/>
          <w:sz w:val="31"/>
          <w:szCs w:val="31"/>
          <w:shd w:val="clear" w:color="auto" w:fill="FFFFFF"/>
        </w:rPr>
        <w:t>20</w:t>
      </w:r>
      <w:r>
        <w:rPr>
          <w:rFonts w:hint="eastAsia" w:ascii="Times New Roman" w:hAnsi="Times New Roman" w:eastAsia="宋体"/>
          <w:color w:val="000000"/>
          <w:sz w:val="31"/>
          <w:szCs w:val="31"/>
          <w:shd w:val="clear" w:color="auto" w:fill="FFFFFF"/>
        </w:rPr>
        <w:t>2</w:t>
      </w:r>
      <w:r>
        <w:rPr>
          <w:rFonts w:hint="eastAsia" w:ascii="Times New Roman" w:hAnsi="Times New Roman" w:eastAsia="宋体"/>
          <w:color w:val="000000"/>
          <w:sz w:val="31"/>
          <w:szCs w:val="31"/>
          <w:shd w:val="clear" w:color="auto" w:fill="FFFFFF"/>
          <w:lang w:val="en-US" w:eastAsia="zh-CN"/>
        </w:rPr>
        <w:t>1</w:t>
      </w:r>
      <w:r>
        <w:rPr>
          <w:rFonts w:ascii="仿宋_GB2312" w:hAnsi="宋体" w:eastAsia="仿宋_GB2312" w:cs="仿宋_GB2312"/>
          <w:color w:val="000000"/>
          <w:sz w:val="31"/>
          <w:szCs w:val="31"/>
          <w:shd w:val="clear" w:color="auto" w:fill="FFFFFF"/>
        </w:rPr>
        <w:t>年中央及省级财政专项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shd w:val="clear" w:color="auto" w:fill="FFFFFF"/>
        </w:rPr>
        <w:t>（</w:t>
      </w:r>
      <w:r>
        <w:rPr>
          <w:rFonts w:ascii="仿宋_GB2312" w:hAnsi="宋体" w:eastAsia="仿宋_GB2312" w:cs="仿宋_GB2312"/>
          <w:color w:val="000000"/>
          <w:sz w:val="31"/>
          <w:szCs w:val="31"/>
          <w:shd w:val="clear" w:color="auto" w:fill="FFFFFF"/>
        </w:rPr>
        <w:t>扶贫发展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shd w:val="clear" w:color="auto" w:fill="FFFFFF"/>
        </w:rPr>
        <w:t>）</w:t>
      </w:r>
      <w:r>
        <w:rPr>
          <w:rFonts w:ascii="仿宋_GB2312" w:hAnsi="宋体" w:eastAsia="仿宋_GB2312" w:cs="仿宋_GB2312"/>
          <w:color w:val="000000"/>
          <w:sz w:val="31"/>
          <w:szCs w:val="31"/>
          <w:shd w:val="clear" w:color="auto" w:fill="FFFFFF"/>
        </w:rPr>
        <w:t>资金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198</w:t>
      </w:r>
      <w:r>
        <w:rPr>
          <w:rFonts w:ascii="仿宋_GB2312" w:hAnsi="宋体" w:eastAsia="仿宋_GB2312" w:cs="仿宋_GB2312"/>
          <w:color w:val="000000"/>
          <w:sz w:val="31"/>
          <w:szCs w:val="31"/>
          <w:shd w:val="clear" w:color="auto" w:fill="FFFFFF"/>
        </w:rPr>
        <w:t>万元。</w:t>
      </w:r>
    </w:p>
    <w:p>
      <w:pPr>
        <w:widowControl/>
        <w:spacing w:line="590" w:lineRule="exact"/>
        <w:ind w:firstLine="622" w:firstLineChars="200"/>
        <w:jc w:val="left"/>
        <w:rPr>
          <w:rFonts w:ascii="仿宋_GB2312" w:hAnsi="Times New Roman" w:eastAsia="仿宋_GB2312" w:cs="仿宋_GB2312"/>
          <w:b/>
          <w:sz w:val="32"/>
          <w:szCs w:val="32"/>
        </w:rPr>
      </w:pPr>
      <w:r>
        <w:rPr>
          <w:rStyle w:val="8"/>
          <w:rFonts w:ascii="Times New Roman" w:hAnsi="Times New Roman" w:eastAsia="宋体" w:cs="Times New Roman"/>
          <w:color w:val="000000"/>
          <w:sz w:val="31"/>
          <w:szCs w:val="31"/>
          <w:shd w:val="clear" w:color="auto" w:fill="FFFFFF"/>
        </w:rPr>
        <w:t> </w:t>
      </w:r>
      <w:r>
        <w:rPr>
          <w:rStyle w:val="8"/>
          <w:rFonts w:hint="eastAsia" w:ascii="仿宋_GB2312" w:hAnsi="宋体" w:eastAsia="仿宋_GB2312" w:cs="仿宋_GB2312"/>
          <w:color w:val="000000"/>
          <w:sz w:val="31"/>
          <w:szCs w:val="31"/>
          <w:shd w:val="clear" w:color="auto" w:fill="FFFFFF"/>
        </w:rPr>
        <w:t>二</w:t>
      </w:r>
      <w:r>
        <w:rPr>
          <w:rStyle w:val="8"/>
          <w:rFonts w:ascii="仿宋_GB2312" w:hAnsi="宋体" w:eastAsia="仿宋_GB2312" w:cs="仿宋_GB2312"/>
          <w:color w:val="000000"/>
          <w:sz w:val="31"/>
          <w:szCs w:val="31"/>
          <w:shd w:val="clear" w:color="auto" w:fill="FFFFFF"/>
        </w:rPr>
        <w:t>、</w:t>
      </w:r>
      <w:r>
        <w:rPr>
          <w:rFonts w:hint="eastAsia" w:ascii="仿宋_GB2312" w:hAnsi="Times New Roman" w:eastAsia="仿宋_GB2312" w:cs="仿宋_GB2312"/>
          <w:b/>
          <w:sz w:val="32"/>
          <w:szCs w:val="32"/>
        </w:rPr>
        <w:t>分配原则</w:t>
      </w:r>
    </w:p>
    <w:p>
      <w:pPr>
        <w:widowControl/>
        <w:spacing w:line="590" w:lineRule="exact"/>
        <w:ind w:firstLine="640" w:firstLineChars="2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经区脱贫攻坚领导小组研究确定，结合项目准备情况和种植、养殖季节因素，按照以下原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sz w:val="32"/>
          <w:szCs w:val="32"/>
        </w:rPr>
        <w:t>则分配资金。</w:t>
      </w:r>
    </w:p>
    <w:p>
      <w:pPr>
        <w:widowControl/>
        <w:spacing w:line="590" w:lineRule="exact"/>
        <w:ind w:firstLine="640" w:firstLineChars="2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一是产业扶贫项目全覆盖的原则，加快改善贫困村、贫困户的生产生活条件，补齐公共服务设施短板。</w:t>
      </w:r>
    </w:p>
    <w:p>
      <w:pPr>
        <w:widowControl/>
        <w:spacing w:line="590" w:lineRule="exact"/>
        <w:ind w:firstLine="640" w:firstLineChars="2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二是扶持建档立卡贫困户的原则，扶贫发展资金向贫困村、贫困户倾斜。</w:t>
      </w:r>
    </w:p>
    <w:p>
      <w:pPr>
        <w:widowControl/>
        <w:spacing w:line="590" w:lineRule="exact"/>
        <w:ind w:firstLine="640" w:firstLineChars="200"/>
        <w:jc w:val="left"/>
        <w:rPr>
          <w:rFonts w:ascii="仿宋_GB2312" w:hAnsi="仿宋_GB2312" w:eastAsia="仿宋_GB2312" w:cs="仿宋_GB2312"/>
          <w:color w:val="2B2B2B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三是提高扶贫资金使用的精准度和效益的原则，充分发挥财政资金引导作用和杠杆作用，撬动金融资本、社会帮扶资金参与脱贫攻坚。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wordWrap w:val="0"/>
        <w:spacing w:beforeAutospacing="0" w:afterAutospacing="0" w:line="585" w:lineRule="atLeast"/>
        <w:ind w:firstLine="622" w:firstLineChars="200"/>
        <w:rPr>
          <w:rStyle w:val="8"/>
          <w:rFonts w:ascii="仿宋_GB2312" w:hAnsi="宋体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Style w:val="8"/>
          <w:rFonts w:ascii="仿宋_GB2312" w:hAnsi="宋体" w:eastAsia="仿宋_GB2312" w:cs="仿宋_GB2312"/>
          <w:color w:val="000000"/>
          <w:sz w:val="31"/>
          <w:szCs w:val="31"/>
          <w:shd w:val="clear" w:color="auto" w:fill="FFFFFF"/>
        </w:rPr>
        <w:t>资金分配情况表</w:t>
      </w:r>
    </w:p>
    <w:p>
      <w:pPr>
        <w:pStyle w:val="5"/>
        <w:widowControl/>
        <w:shd w:val="clear" w:color="auto" w:fill="FFFFFF"/>
        <w:wordWrap w:val="0"/>
        <w:spacing w:beforeAutospacing="0" w:afterAutospacing="0" w:line="585" w:lineRule="atLeast"/>
        <w:ind w:left="420" w:leftChars="200"/>
        <w:rPr>
          <w:rStyle w:val="8"/>
          <w:rFonts w:ascii="仿宋_GB2312" w:hAnsi="宋体" w:eastAsia="仿宋_GB2312" w:cs="仿宋_GB2312"/>
          <w:color w:val="000000"/>
          <w:sz w:val="31"/>
          <w:szCs w:val="31"/>
          <w:shd w:val="clear" w:color="auto" w:fill="FFFFFF"/>
        </w:rPr>
      </w:pPr>
    </w:p>
    <w:tbl>
      <w:tblPr>
        <w:tblStyle w:val="6"/>
        <w:tblW w:w="892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265"/>
        <w:gridCol w:w="2265"/>
        <w:gridCol w:w="1560"/>
        <w:gridCol w:w="18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9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585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1"/>
                <w:szCs w:val="31"/>
              </w:rPr>
              <w:t>高新区</w:t>
            </w:r>
            <w:r>
              <w:rPr>
                <w:rFonts w:ascii="仿宋_GB2312" w:hAnsi="宋体" w:eastAsia="仿宋_GB2312" w:cs="仿宋_GB2312"/>
                <w:color w:val="000000"/>
                <w:sz w:val="31"/>
                <w:szCs w:val="31"/>
              </w:rPr>
              <w:t>20</w:t>
            </w:r>
            <w:r>
              <w:rPr>
                <w:rFonts w:hint="eastAsia" w:ascii="仿宋_GB2312" w:hAnsi="宋体" w:eastAsia="仿宋_GB2312" w:cs="仿宋_GB2312"/>
                <w:color w:val="000000"/>
                <w:sz w:val="31"/>
                <w:szCs w:val="31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sz w:val="31"/>
                <w:szCs w:val="31"/>
                <w:lang w:val="en-US" w:eastAsia="zh-CN"/>
              </w:rPr>
              <w:t>1</w:t>
            </w:r>
            <w:r>
              <w:rPr>
                <w:rFonts w:ascii="仿宋_GB2312" w:hAnsi="宋体" w:eastAsia="仿宋_GB2312" w:cs="仿宋_GB2312"/>
                <w:color w:val="000000"/>
                <w:sz w:val="31"/>
                <w:szCs w:val="31"/>
              </w:rPr>
              <w:t>年中央和省级财政专项</w:t>
            </w:r>
            <w:r>
              <w:rPr>
                <w:rFonts w:hint="eastAsia" w:ascii="仿宋_GB2312" w:hAnsi="宋体" w:eastAsia="仿宋_GB2312" w:cs="仿宋_GB2312"/>
                <w:color w:val="000000"/>
                <w:sz w:val="31"/>
                <w:szCs w:val="31"/>
              </w:rPr>
              <w:t>（</w:t>
            </w:r>
            <w:r>
              <w:rPr>
                <w:rFonts w:ascii="仿宋_GB2312" w:hAnsi="宋体" w:eastAsia="仿宋_GB2312" w:cs="仿宋_GB2312"/>
                <w:color w:val="000000"/>
                <w:sz w:val="31"/>
                <w:szCs w:val="31"/>
              </w:rPr>
              <w:t>扶贫发展</w:t>
            </w:r>
            <w:r>
              <w:rPr>
                <w:rFonts w:hint="eastAsia" w:ascii="仿宋_GB2312" w:hAnsi="宋体" w:eastAsia="仿宋_GB2312" w:cs="仿宋_GB2312"/>
                <w:color w:val="000000"/>
                <w:sz w:val="31"/>
                <w:szCs w:val="31"/>
              </w:rPr>
              <w:t>）</w:t>
            </w:r>
            <w:r>
              <w:rPr>
                <w:rFonts w:ascii="仿宋_GB2312" w:hAnsi="宋体" w:eastAsia="仿宋_GB2312" w:cs="仿宋_GB2312"/>
                <w:color w:val="000000"/>
                <w:sz w:val="31"/>
                <w:szCs w:val="31"/>
              </w:rPr>
              <w:t>资金分配表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585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31"/>
                <w:szCs w:val="31"/>
              </w:rPr>
              <w:t>序号</w:t>
            </w:r>
          </w:p>
        </w:tc>
        <w:tc>
          <w:tcPr>
            <w:tcW w:w="22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85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31"/>
                <w:szCs w:val="31"/>
              </w:rPr>
              <w:t>项目名称</w:t>
            </w:r>
          </w:p>
        </w:tc>
        <w:tc>
          <w:tcPr>
            <w:tcW w:w="22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85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31"/>
                <w:szCs w:val="31"/>
              </w:rPr>
              <w:t>功能分类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585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31"/>
                <w:szCs w:val="31"/>
              </w:rPr>
              <w:t>投资规模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585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31"/>
                <w:szCs w:val="31"/>
              </w:rPr>
              <w:t>责任单位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585" w:lineRule="atLeast"/>
              <w:ind w:firstLine="310" w:firstLineChars="100"/>
              <w:jc w:val="both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31"/>
                <w:szCs w:val="31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85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31"/>
                <w:szCs w:val="31"/>
              </w:rPr>
              <w:t>扶贫专项资金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85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31"/>
                <w:szCs w:val="31"/>
              </w:rPr>
              <w:t>21305-</w:t>
            </w:r>
            <w:r>
              <w:rPr>
                <w:rFonts w:ascii="仿宋_GB2312" w:hAnsi="Times New Roman" w:eastAsia="仿宋_GB2312" w:cs="仿宋_GB2312"/>
                <w:color w:val="000000"/>
                <w:sz w:val="31"/>
                <w:szCs w:val="31"/>
              </w:rPr>
              <w:t>扶贫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85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sz w:val="31"/>
                <w:szCs w:val="31"/>
                <w:lang w:val="en-US" w:eastAsia="zh-CN"/>
              </w:rPr>
              <w:t>198</w:t>
            </w:r>
            <w:r>
              <w:rPr>
                <w:rFonts w:ascii="仿宋_GB2312" w:hAnsi="宋体" w:eastAsia="仿宋_GB2312" w:cs="仿宋_GB2312"/>
                <w:color w:val="000000"/>
                <w:sz w:val="31"/>
                <w:szCs w:val="31"/>
              </w:rPr>
              <w:t>万元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wordWrap w:val="0"/>
              <w:spacing w:beforeAutospacing="0" w:afterAutospacing="0" w:line="585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sz w:val="31"/>
                <w:szCs w:val="31"/>
              </w:rPr>
              <w:t>区扶贫办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26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85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31"/>
                <w:szCs w:val="31"/>
              </w:rPr>
              <w:t>合计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6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85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sz w:val="31"/>
                <w:szCs w:val="31"/>
                <w:lang w:val="en-US" w:eastAsia="zh-CN"/>
              </w:rPr>
              <w:t>198</w:t>
            </w:r>
            <w:r>
              <w:rPr>
                <w:rFonts w:ascii="仿宋_GB2312" w:hAnsi="宋体" w:eastAsia="仿宋_GB2312" w:cs="仿宋_GB2312"/>
                <w:color w:val="000000"/>
                <w:sz w:val="31"/>
                <w:szCs w:val="31"/>
              </w:rPr>
              <w:t>万元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26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pStyle w:val="5"/>
        <w:widowControl/>
        <w:shd w:val="clear" w:color="auto" w:fill="FFFFFF"/>
        <w:wordWrap w:val="0"/>
        <w:spacing w:beforeAutospacing="0" w:afterAutospacing="0" w:line="585" w:lineRule="atLeast"/>
        <w:ind w:firstLine="795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ascii="Times New Roman" w:hAnsi="Times New Roman" w:eastAsia="宋体"/>
          <w:color w:val="000000"/>
          <w:sz w:val="31"/>
          <w:szCs w:val="31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wordWrap w:val="0"/>
        <w:spacing w:beforeAutospacing="0" w:afterAutospacing="0" w:line="585" w:lineRule="atLeast"/>
        <w:ind w:firstLine="795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ascii="Times New Roman" w:hAnsi="Times New Roman" w:eastAsia="宋体"/>
          <w:color w:val="000000"/>
          <w:sz w:val="31"/>
          <w:szCs w:val="31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wordWrap w:val="0"/>
        <w:spacing w:beforeAutospacing="0" w:afterAutospacing="0" w:line="585" w:lineRule="atLeast"/>
        <w:ind w:firstLine="795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ascii="仿宋_GB2312" w:hAnsi="宋体" w:eastAsia="仿宋_GB2312" w:cs="仿宋_GB2312"/>
          <w:color w:val="000000"/>
          <w:sz w:val="31"/>
          <w:szCs w:val="31"/>
          <w:shd w:val="clear" w:color="auto" w:fill="FFFFFF"/>
        </w:rPr>
        <w:t>备注：每个具体项目建设情况由责任单位另行公告公示。</w:t>
      </w:r>
    </w:p>
    <w:p>
      <w:pPr>
        <w:spacing w:line="590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监督电话：0379-64337150</w:t>
      </w:r>
    </w:p>
    <w:p>
      <w:pPr>
        <w:pStyle w:val="5"/>
        <w:widowControl/>
        <w:shd w:val="clear" w:color="auto" w:fill="FFFFFF"/>
        <w:wordWrap w:val="0"/>
        <w:spacing w:beforeAutospacing="0" w:afterAutospacing="0" w:line="585" w:lineRule="atLeast"/>
        <w:ind w:right="1005"/>
        <w:jc w:val="right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ascii="Times New Roman" w:hAnsi="Times New Roman" w:eastAsia="宋体"/>
          <w:color w:val="000000"/>
          <w:sz w:val="31"/>
          <w:szCs w:val="31"/>
          <w:shd w:val="clear" w:color="auto" w:fill="FFFFFF"/>
        </w:rPr>
        <w:t>  </w:t>
      </w:r>
    </w:p>
    <w:p>
      <w:pPr>
        <w:pStyle w:val="5"/>
        <w:widowControl/>
        <w:shd w:val="clear" w:color="auto" w:fill="FFFFFF"/>
        <w:wordWrap w:val="0"/>
        <w:spacing w:beforeAutospacing="0" w:afterAutospacing="0" w:line="585" w:lineRule="atLeast"/>
        <w:ind w:right="1005"/>
        <w:jc w:val="right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ascii="Times New Roman" w:hAnsi="Times New Roman" w:eastAsia="宋体"/>
          <w:color w:val="000000"/>
          <w:sz w:val="31"/>
          <w:szCs w:val="31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wordWrap w:val="0"/>
        <w:spacing w:beforeAutospacing="0" w:afterAutospacing="0" w:line="585" w:lineRule="atLeast"/>
        <w:ind w:right="1005"/>
        <w:jc w:val="right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hint="eastAsia" w:ascii="仿宋_GB2312" w:hAnsi="宋体" w:eastAsia="仿宋_GB2312" w:cs="仿宋_GB2312"/>
          <w:color w:val="000000"/>
          <w:sz w:val="31"/>
          <w:szCs w:val="31"/>
          <w:shd w:val="clear" w:color="auto" w:fill="FFFFFF"/>
        </w:rPr>
        <w:t>高新区</w:t>
      </w:r>
      <w:r>
        <w:rPr>
          <w:rFonts w:ascii="仿宋_GB2312" w:hAnsi="宋体" w:eastAsia="仿宋_GB2312" w:cs="仿宋_GB2312"/>
          <w:color w:val="000000"/>
          <w:sz w:val="31"/>
          <w:szCs w:val="31"/>
          <w:shd w:val="clear" w:color="auto" w:fill="FFFFFF"/>
        </w:rPr>
        <w:t>财政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金融</w:t>
      </w:r>
      <w:r>
        <w:rPr>
          <w:rFonts w:ascii="仿宋_GB2312" w:hAnsi="宋体" w:eastAsia="仿宋_GB2312" w:cs="仿宋_GB2312"/>
          <w:color w:val="000000"/>
          <w:sz w:val="31"/>
          <w:szCs w:val="31"/>
          <w:shd w:val="clear" w:color="auto" w:fill="FFFFFF"/>
        </w:rPr>
        <w:t>局</w:t>
      </w:r>
    </w:p>
    <w:p>
      <w:pPr>
        <w:pStyle w:val="5"/>
        <w:widowControl/>
        <w:shd w:val="clear" w:color="auto" w:fill="FFFFFF"/>
        <w:wordWrap w:val="0"/>
        <w:spacing w:beforeAutospacing="0" w:afterAutospacing="0" w:line="585" w:lineRule="atLeast"/>
        <w:ind w:right="630"/>
        <w:jc w:val="right"/>
        <w:rPr>
          <w:rFonts w:ascii="宋体" w:hAnsi="宋体" w:eastAsia="宋体" w:cs="宋体"/>
          <w:color w:val="000000"/>
          <w:sz w:val="18"/>
          <w:szCs w:val="18"/>
        </w:rPr>
      </w:pPr>
      <w:r>
        <w:rPr>
          <w:rFonts w:hint="eastAsia" w:ascii="Times New Roman" w:hAnsi="Times New Roman" w:eastAsia="宋体"/>
          <w:color w:val="000000"/>
          <w:sz w:val="31"/>
          <w:szCs w:val="31"/>
          <w:shd w:val="clear" w:color="auto" w:fill="FFFFFF"/>
          <w:lang w:val="en-US" w:eastAsia="zh-CN"/>
        </w:rPr>
        <w:t>2020</w:t>
      </w:r>
      <w:r>
        <w:rPr>
          <w:rFonts w:ascii="仿宋_GB2312" w:hAnsi="宋体" w:eastAsia="仿宋_GB2312" w:cs="仿宋_GB2312"/>
          <w:color w:val="000000"/>
          <w:sz w:val="31"/>
          <w:szCs w:val="31"/>
          <w:shd w:val="clear" w:color="auto" w:fill="FFFFFF"/>
        </w:rPr>
        <w:t>年12月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25</w:t>
      </w:r>
      <w:r>
        <w:rPr>
          <w:rFonts w:ascii="仿宋_GB2312" w:hAnsi="宋体" w:eastAsia="仿宋_GB2312" w:cs="仿宋_GB2312"/>
          <w:color w:val="000000"/>
          <w:sz w:val="31"/>
          <w:szCs w:val="31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9D7969"/>
    <w:multiLevelType w:val="singleLevel"/>
    <w:tmpl w:val="AB9D796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A5C6ADD"/>
    <w:rsid w:val="005024B4"/>
    <w:rsid w:val="00A00D07"/>
    <w:rsid w:val="00DF1B55"/>
    <w:rsid w:val="00F6187A"/>
    <w:rsid w:val="00FE2EB8"/>
    <w:rsid w:val="02AC7180"/>
    <w:rsid w:val="0ECF08B5"/>
    <w:rsid w:val="187E2663"/>
    <w:rsid w:val="1A5C6ADD"/>
    <w:rsid w:val="211B6F6F"/>
    <w:rsid w:val="233941B4"/>
    <w:rsid w:val="2528291B"/>
    <w:rsid w:val="39385BF3"/>
    <w:rsid w:val="422905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490</Characters>
  <Lines>4</Lines>
  <Paragraphs>1</Paragraphs>
  <TotalTime>7</TotalTime>
  <ScaleCrop>false</ScaleCrop>
  <LinksUpToDate>false</LinksUpToDate>
  <CharactersWithSpaces>574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2019-02-13T02:57:00Z</dcterms:created>
  <dc:creator>Weirdo</dc:creator>
  <cp:lastModifiedBy>violet</cp:lastModifiedBy>
  <cp:lastPrinted>2019-02-13T03:02:00Z</cp:lastPrinted>
  <dcterms:modified xsi:type="dcterms:W3CDTF">2021-01-06T02:33:53Z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